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96210" w:rsidRDefault="00C96210">
      <w:pPr>
        <w:pStyle w:val="16"/>
        <w:jc w:val="center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направления 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налоговой, бюджетной и долговой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политики </w:t>
      </w:r>
      <w:r w:rsidR="00C8771B">
        <w:rPr>
          <w:rFonts w:ascii="Times New Roman" w:hAnsi="Times New Roman" w:cs="Times New Roman"/>
          <w:b/>
          <w:bCs/>
          <w:sz w:val="28"/>
          <w:szCs w:val="28"/>
        </w:rPr>
        <w:t>Зеленоборского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на 20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6867" w:rsidRPr="00B26867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B26867" w:rsidRPr="00B2686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B26867" w:rsidRPr="00B2686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96210" w:rsidRDefault="00C9621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52E07" w:rsidRPr="00057AAF" w:rsidRDefault="00052E07" w:rsidP="00052E0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57AAF">
        <w:rPr>
          <w:bCs/>
          <w:color w:val="000000"/>
          <w:sz w:val="28"/>
          <w:szCs w:val="28"/>
        </w:rPr>
        <w:t xml:space="preserve">Целью основных направлений </w:t>
      </w:r>
      <w:r>
        <w:rPr>
          <w:bCs/>
          <w:color w:val="000000"/>
          <w:sz w:val="28"/>
          <w:szCs w:val="28"/>
        </w:rPr>
        <w:t xml:space="preserve">налоговой, </w:t>
      </w:r>
      <w:r w:rsidRPr="00057AAF">
        <w:rPr>
          <w:bCs/>
          <w:color w:val="000000"/>
          <w:sz w:val="28"/>
          <w:szCs w:val="28"/>
        </w:rPr>
        <w:t>бюджетной</w:t>
      </w:r>
      <w:r>
        <w:rPr>
          <w:bCs/>
          <w:color w:val="000000"/>
          <w:sz w:val="28"/>
          <w:szCs w:val="28"/>
        </w:rPr>
        <w:t xml:space="preserve"> и долговой </w:t>
      </w:r>
      <w:r w:rsidRPr="00057AAF">
        <w:rPr>
          <w:bCs/>
          <w:color w:val="000000"/>
          <w:sz w:val="28"/>
          <w:szCs w:val="28"/>
        </w:rPr>
        <w:t>политики</w:t>
      </w:r>
      <w:r>
        <w:rPr>
          <w:bCs/>
          <w:color w:val="000000"/>
          <w:sz w:val="28"/>
          <w:szCs w:val="28"/>
        </w:rPr>
        <w:t xml:space="preserve"> </w:t>
      </w:r>
      <w:r w:rsidR="00C8771B">
        <w:rPr>
          <w:bCs/>
          <w:color w:val="000000"/>
          <w:sz w:val="28"/>
          <w:szCs w:val="28"/>
        </w:rPr>
        <w:t>Зеленоборского</w:t>
      </w:r>
      <w:r>
        <w:rPr>
          <w:bCs/>
          <w:color w:val="000000"/>
          <w:sz w:val="28"/>
          <w:szCs w:val="28"/>
        </w:rPr>
        <w:t xml:space="preserve"> сельсовета </w:t>
      </w:r>
      <w:r w:rsidRPr="00057AAF">
        <w:rPr>
          <w:bCs/>
          <w:color w:val="000000"/>
          <w:sz w:val="28"/>
          <w:szCs w:val="28"/>
        </w:rPr>
        <w:t>на 20</w:t>
      </w:r>
      <w:r w:rsidR="00080E4F">
        <w:rPr>
          <w:bCs/>
          <w:color w:val="000000"/>
          <w:sz w:val="28"/>
          <w:szCs w:val="28"/>
        </w:rPr>
        <w:t>2</w:t>
      </w:r>
      <w:r w:rsidR="006D4AFD">
        <w:rPr>
          <w:bCs/>
          <w:color w:val="000000"/>
          <w:sz w:val="28"/>
          <w:szCs w:val="28"/>
        </w:rPr>
        <w:t>3</w:t>
      </w:r>
      <w:r w:rsidR="00977C43">
        <w:rPr>
          <w:bCs/>
          <w:color w:val="000000"/>
          <w:sz w:val="28"/>
          <w:szCs w:val="28"/>
        </w:rPr>
        <w:t>-202</w:t>
      </w:r>
      <w:r w:rsidR="006D4AFD">
        <w:rPr>
          <w:bCs/>
          <w:color w:val="000000"/>
          <w:sz w:val="28"/>
          <w:szCs w:val="28"/>
        </w:rPr>
        <w:t>5</w:t>
      </w:r>
      <w:r w:rsidR="00080E4F">
        <w:rPr>
          <w:bCs/>
          <w:color w:val="000000"/>
          <w:sz w:val="28"/>
          <w:szCs w:val="28"/>
        </w:rPr>
        <w:t xml:space="preserve"> год</w:t>
      </w:r>
      <w:r w:rsidR="00977C43">
        <w:rPr>
          <w:bCs/>
          <w:color w:val="000000"/>
          <w:sz w:val="28"/>
          <w:szCs w:val="28"/>
        </w:rPr>
        <w:t>ы</w:t>
      </w:r>
      <w:r w:rsidRPr="00057AAF">
        <w:rPr>
          <w:bCs/>
          <w:color w:val="000000"/>
          <w:sz w:val="28"/>
          <w:szCs w:val="28"/>
        </w:rPr>
        <w:t xml:space="preserve"> является оп</w:t>
      </w:r>
      <w:r>
        <w:rPr>
          <w:bCs/>
          <w:color w:val="000000"/>
          <w:sz w:val="28"/>
          <w:szCs w:val="28"/>
        </w:rPr>
        <w:t xml:space="preserve">ределение </w:t>
      </w:r>
      <w:r w:rsidRPr="00057AAF">
        <w:rPr>
          <w:bCs/>
          <w:color w:val="000000"/>
          <w:sz w:val="28"/>
          <w:szCs w:val="28"/>
        </w:rPr>
        <w:t xml:space="preserve">условий, </w:t>
      </w:r>
      <w:r>
        <w:rPr>
          <w:bCs/>
          <w:color w:val="000000"/>
          <w:sz w:val="28"/>
          <w:szCs w:val="28"/>
        </w:rPr>
        <w:t>использу</w:t>
      </w:r>
      <w:r w:rsidRPr="00057AAF">
        <w:rPr>
          <w:bCs/>
          <w:color w:val="000000"/>
          <w:sz w:val="28"/>
          <w:szCs w:val="28"/>
        </w:rPr>
        <w:t xml:space="preserve">емых </w:t>
      </w:r>
      <w:r>
        <w:rPr>
          <w:bCs/>
          <w:color w:val="000000"/>
          <w:sz w:val="28"/>
          <w:szCs w:val="28"/>
        </w:rPr>
        <w:t>при</w:t>
      </w:r>
      <w:r w:rsidRPr="00057AAF">
        <w:rPr>
          <w:bCs/>
          <w:color w:val="000000"/>
          <w:sz w:val="28"/>
          <w:szCs w:val="28"/>
        </w:rPr>
        <w:t xml:space="preserve"> составлени</w:t>
      </w:r>
      <w:r w:rsidR="00080E4F">
        <w:rPr>
          <w:bCs/>
          <w:color w:val="000000"/>
          <w:sz w:val="28"/>
          <w:szCs w:val="28"/>
        </w:rPr>
        <w:t>и</w:t>
      </w:r>
      <w:r w:rsidRPr="00057AAF">
        <w:rPr>
          <w:bCs/>
          <w:color w:val="000000"/>
          <w:sz w:val="28"/>
          <w:szCs w:val="28"/>
        </w:rPr>
        <w:t xml:space="preserve"> проекта бюджета</w:t>
      </w:r>
      <w:r>
        <w:rPr>
          <w:bCs/>
          <w:color w:val="000000"/>
          <w:sz w:val="28"/>
          <w:szCs w:val="28"/>
        </w:rPr>
        <w:t xml:space="preserve"> поселения</w:t>
      </w:r>
      <w:r w:rsidRPr="00057AAF">
        <w:rPr>
          <w:bCs/>
          <w:color w:val="000000"/>
          <w:sz w:val="28"/>
          <w:szCs w:val="28"/>
        </w:rPr>
        <w:t xml:space="preserve"> на 20</w:t>
      </w:r>
      <w:r w:rsidR="00080E4F">
        <w:rPr>
          <w:bCs/>
          <w:color w:val="000000"/>
          <w:sz w:val="28"/>
          <w:szCs w:val="28"/>
        </w:rPr>
        <w:t>2</w:t>
      </w:r>
      <w:r w:rsidR="006D4AFD">
        <w:rPr>
          <w:bCs/>
          <w:color w:val="000000"/>
          <w:sz w:val="28"/>
          <w:szCs w:val="28"/>
        </w:rPr>
        <w:t>3</w:t>
      </w:r>
      <w:r w:rsidRPr="00057AAF">
        <w:rPr>
          <w:bCs/>
          <w:color w:val="000000"/>
          <w:sz w:val="28"/>
          <w:szCs w:val="28"/>
        </w:rPr>
        <w:t xml:space="preserve"> год</w:t>
      </w:r>
      <w:r w:rsidR="00977C43">
        <w:rPr>
          <w:bCs/>
          <w:color w:val="000000"/>
          <w:sz w:val="28"/>
          <w:szCs w:val="28"/>
        </w:rPr>
        <w:t xml:space="preserve"> и плановый период</w:t>
      </w:r>
      <w:r w:rsidRPr="00057AAF">
        <w:rPr>
          <w:bCs/>
          <w:color w:val="000000"/>
          <w:sz w:val="28"/>
          <w:szCs w:val="28"/>
        </w:rPr>
        <w:t>, основных подходов к его формированию и общего порядка разработки основных характеристик и прогнозируемых параметров бюджета, а также обеспечение прозрачности и открытости бюджетного планирования.</w:t>
      </w:r>
    </w:p>
    <w:p w:rsidR="00052E07" w:rsidRPr="00057AAF" w:rsidRDefault="00052E07" w:rsidP="00052E07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57AAF">
        <w:rPr>
          <w:bCs/>
          <w:color w:val="000000"/>
          <w:sz w:val="28"/>
          <w:szCs w:val="28"/>
        </w:rPr>
        <w:t>В приоритетах бюджетной политики сохраняется обеспечение стабильности местн</w:t>
      </w:r>
      <w:r w:rsidR="00D217F1">
        <w:rPr>
          <w:bCs/>
          <w:color w:val="000000"/>
          <w:sz w:val="28"/>
          <w:szCs w:val="28"/>
        </w:rPr>
        <w:t>ого</w:t>
      </w:r>
      <w:r w:rsidRPr="00057AAF">
        <w:rPr>
          <w:bCs/>
          <w:color w:val="000000"/>
          <w:sz w:val="28"/>
          <w:szCs w:val="28"/>
        </w:rPr>
        <w:t xml:space="preserve"> бюджет</w:t>
      </w:r>
      <w:r w:rsidR="00D217F1">
        <w:rPr>
          <w:bCs/>
          <w:color w:val="000000"/>
          <w:sz w:val="28"/>
          <w:szCs w:val="28"/>
        </w:rPr>
        <w:t>а</w:t>
      </w:r>
      <w:r w:rsidRPr="00057AAF">
        <w:rPr>
          <w:bCs/>
          <w:color w:val="000000"/>
          <w:sz w:val="28"/>
          <w:szCs w:val="28"/>
        </w:rPr>
        <w:t>, формирующей условия для устойчивого экономического роста, а также исполнение принятых расходных обязательств наиболее эффективным способом, мобилизация внутренних источников, более четкая увязка бюджетных расходов и повышение их влияния на достижение установленных целей политики.</w:t>
      </w:r>
    </w:p>
    <w:p w:rsidR="00C96210" w:rsidRDefault="00C96210">
      <w:pPr>
        <w:widowControl/>
        <w:ind w:firstLine="709"/>
        <w:jc w:val="center"/>
        <w:rPr>
          <w:b/>
          <w:bCs/>
          <w:color w:val="000000"/>
          <w:spacing w:val="8"/>
          <w:sz w:val="28"/>
          <w:szCs w:val="28"/>
        </w:rPr>
      </w:pPr>
    </w:p>
    <w:p w:rsidR="00C96210" w:rsidRDefault="00C96210">
      <w:pPr>
        <w:pStyle w:val="16"/>
        <w:jc w:val="center"/>
        <w:rPr>
          <w:b/>
          <w:bCs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>1.</w:t>
      </w:r>
      <w:r>
        <w:rPr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налоговой политики на 20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D488D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8D488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8D488D">
        <w:rPr>
          <w:rFonts w:ascii="Times New Roman" w:hAnsi="Times New Roman" w:cs="Times New Roman"/>
          <w:b/>
          <w:bCs/>
          <w:sz w:val="28"/>
          <w:szCs w:val="28"/>
        </w:rPr>
        <w:t>5</w:t>
      </w:r>
      <w:bookmarkStart w:id="0" w:name="_GoBack"/>
      <w:bookmarkEnd w:id="0"/>
      <w:r w:rsidR="00977C4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96210" w:rsidRDefault="00C96210">
      <w:pPr>
        <w:jc w:val="both"/>
        <w:rPr>
          <w:b/>
          <w:bCs/>
          <w:color w:val="000000"/>
          <w:spacing w:val="8"/>
          <w:sz w:val="28"/>
          <w:szCs w:val="28"/>
        </w:rPr>
      </w:pPr>
    </w:p>
    <w:p w:rsidR="00977C43" w:rsidRDefault="00712902" w:rsidP="00977C43">
      <w:pPr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Основной целью налоговой политики на 2023 год и на плановый период 2024 и 2025 годов остается обеспечение сбалансированности и устойчивости бюджета поселения с учетом текущей экономической ситуации.</w:t>
      </w:r>
    </w:p>
    <w:p w:rsidR="00712902" w:rsidRDefault="00712902" w:rsidP="00977C43">
      <w:pPr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Для достижения указанной цели необходимо сосредоточить усилия на решении задачи по обеспечению необходимого уровня доходов бюджета.</w:t>
      </w:r>
    </w:p>
    <w:p w:rsidR="00712902" w:rsidRPr="00751D92" w:rsidRDefault="00712902" w:rsidP="00977C43">
      <w:pPr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Основные направления налоговой политики формируются на основе преемственности, заложенных в предшествующие годы базовых принципов условий налогообложения, а также обоснованного распределения налоговой нагрузки между секторами экономики и категориями налогоплательщиков.</w:t>
      </w:r>
    </w:p>
    <w:p w:rsidR="00417FC0" w:rsidRPr="00751D92" w:rsidRDefault="00417FC0" w:rsidP="00417FC0">
      <w:pPr>
        <w:tabs>
          <w:tab w:val="left" w:pos="3086"/>
          <w:tab w:val="left" w:pos="5290"/>
          <w:tab w:val="left" w:pos="7210"/>
        </w:tabs>
        <w:ind w:firstLine="709"/>
        <w:jc w:val="both"/>
        <w:rPr>
          <w:color w:val="000000"/>
          <w:spacing w:val="7"/>
          <w:sz w:val="28"/>
          <w:szCs w:val="28"/>
        </w:rPr>
      </w:pPr>
      <w:r w:rsidRPr="00751D92">
        <w:rPr>
          <w:color w:val="000000"/>
          <w:spacing w:val="7"/>
          <w:sz w:val="28"/>
          <w:szCs w:val="28"/>
        </w:rPr>
        <w:t>Принятые ме</w:t>
      </w:r>
      <w:r w:rsidR="00712902">
        <w:rPr>
          <w:color w:val="000000"/>
          <w:spacing w:val="7"/>
          <w:sz w:val="28"/>
          <w:szCs w:val="28"/>
        </w:rPr>
        <w:t xml:space="preserve">ры в рамках налоговой политики </w:t>
      </w:r>
      <w:r w:rsidRPr="00751D92">
        <w:rPr>
          <w:color w:val="000000"/>
          <w:spacing w:val="7"/>
          <w:sz w:val="28"/>
          <w:szCs w:val="28"/>
        </w:rPr>
        <w:t xml:space="preserve">ориентированы на обеспечение необходимого уровня доходов бюджета поселения, повышение эффективности предоставляемых налоговых льгот, </w:t>
      </w:r>
      <w:r>
        <w:rPr>
          <w:color w:val="000000"/>
          <w:spacing w:val="7"/>
          <w:sz w:val="28"/>
          <w:szCs w:val="28"/>
        </w:rPr>
        <w:t>социальную поддержку населения.</w:t>
      </w:r>
    </w:p>
    <w:p w:rsidR="00C96210" w:rsidRDefault="0071290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Основными направлениями налоговой политики будут</w:t>
      </w:r>
      <w:r w:rsidR="00C96210">
        <w:rPr>
          <w:color w:val="000000"/>
          <w:spacing w:val="7"/>
          <w:sz w:val="28"/>
          <w:szCs w:val="28"/>
        </w:rPr>
        <w:t>:</w:t>
      </w:r>
    </w:p>
    <w:p w:rsidR="00712902" w:rsidRDefault="0071290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Обеспечение роста доходов за счет повышения эффективности администрирования действующих налоговых платежей и сборов;</w:t>
      </w:r>
    </w:p>
    <w:p w:rsidR="00712902" w:rsidRDefault="0071290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проведение мероприятий по повышению эффективности управления муниципальной собственностью Зеленоборского сельсовета;</w:t>
      </w:r>
    </w:p>
    <w:p w:rsidR="00712902" w:rsidRDefault="0071290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ежегодное проведение оценки эффективности налоговых расходов, обусловленных предоставлением льгот по местным налогам, в целях более эффективного использования</w:t>
      </w:r>
      <w:r w:rsidR="007F02D2">
        <w:rPr>
          <w:color w:val="000000"/>
          <w:spacing w:val="7"/>
          <w:sz w:val="28"/>
          <w:szCs w:val="28"/>
        </w:rPr>
        <w:t xml:space="preserve"> инструментов налогового стимулирования и роста налогового потенциала, отмена или уточнение льготных режимов по результатам проведенной оценки в случае выявления их неэффективности;</w:t>
      </w:r>
    </w:p>
    <w:p w:rsidR="007F02D2" w:rsidRDefault="007F02D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взаимодействие органов местного самоуправления с территориальными органами федеральных органов исполнительной власти по выполнению мероприятий, направленных на повышение собираемости доходов и укрепление налоговой дисциплины налогоплательщиков, </w:t>
      </w:r>
      <w:r>
        <w:rPr>
          <w:color w:val="000000"/>
          <w:spacing w:val="7"/>
          <w:sz w:val="28"/>
          <w:szCs w:val="28"/>
        </w:rPr>
        <w:lastRenderedPageBreak/>
        <w:t>реализация мер по противодействию уклонению от уплаты налогов и других обязательных платежей в бюджет;</w:t>
      </w:r>
    </w:p>
    <w:p w:rsidR="007F02D2" w:rsidRDefault="007F02D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введение института «единого налогового платежа» (уплата налогов единым платежным поручением, без уточнения реквизитов и других параметров с последующим зачетом в счет имеющихся у налогоплательщика обязательств).</w:t>
      </w:r>
    </w:p>
    <w:p w:rsidR="007F02D2" w:rsidRDefault="007F02D2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В целях сохранения и увеличения налогового потенциала администрацией сельсовета проводится:</w:t>
      </w:r>
    </w:p>
    <w:p w:rsidR="00C96210" w:rsidRDefault="00C96210">
      <w:pPr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еже</w:t>
      </w:r>
      <w:r w:rsidR="00CB3A6D">
        <w:rPr>
          <w:color w:val="000000"/>
          <w:spacing w:val="7"/>
          <w:sz w:val="28"/>
          <w:szCs w:val="28"/>
        </w:rPr>
        <w:t>квартальный</w:t>
      </w:r>
      <w:r>
        <w:rPr>
          <w:color w:val="000000"/>
          <w:spacing w:val="7"/>
          <w:sz w:val="28"/>
          <w:szCs w:val="28"/>
        </w:rPr>
        <w:t xml:space="preserve"> мониторинг налоговых поступлений в бюджет;</w:t>
      </w:r>
    </w:p>
    <w:p w:rsidR="00C96210" w:rsidRDefault="00C96210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анализ </w:t>
      </w:r>
      <w:r>
        <w:rPr>
          <w:spacing w:val="7"/>
          <w:sz w:val="28"/>
          <w:szCs w:val="28"/>
        </w:rPr>
        <w:t>недоимки в бюджет поселения по налогам и сборам, зачисляемым в бюджет поселения. Сведения о недоимке, во все уровни бюджетной системы Российской Федерации, разрезе налогов (сборов), ежеквартально размещаются на официальном сайте Михайловского района (согласно переданным полномочиям).</w:t>
      </w:r>
    </w:p>
    <w:p w:rsidR="00562F8A" w:rsidRPr="003271BD" w:rsidRDefault="00562F8A" w:rsidP="00562F8A">
      <w:pPr>
        <w:ind w:firstLine="709"/>
        <w:jc w:val="both"/>
        <w:rPr>
          <w:sz w:val="28"/>
          <w:szCs w:val="28"/>
        </w:rPr>
      </w:pPr>
      <w:r w:rsidRPr="003271BD">
        <w:rPr>
          <w:sz w:val="28"/>
          <w:szCs w:val="28"/>
        </w:rPr>
        <w:t xml:space="preserve">В целях эффективного взаимодействия МИ ФНС России №6 по Амурской области и </w:t>
      </w:r>
      <w:r>
        <w:rPr>
          <w:sz w:val="28"/>
          <w:szCs w:val="28"/>
        </w:rPr>
        <w:t>Зеленоборского</w:t>
      </w:r>
      <w:r w:rsidRPr="003271BD">
        <w:rPr>
          <w:sz w:val="28"/>
          <w:szCs w:val="28"/>
        </w:rPr>
        <w:t xml:space="preserve"> сельсовета, направленного на обеспечение дополнительных доходов в бюджет поселения, реализуется Соглашение по информационному взаимодействию от 22.07.2019 </w:t>
      </w:r>
      <w:r w:rsidRPr="003271BD">
        <w:rPr>
          <w:spacing w:val="7"/>
          <w:sz w:val="28"/>
          <w:szCs w:val="28"/>
        </w:rPr>
        <w:t>(переданы полномочия администрации Михайловскому района).</w:t>
      </w:r>
    </w:p>
    <w:p w:rsidR="00417FC0" w:rsidRPr="003271BD" w:rsidRDefault="00417FC0" w:rsidP="00417FC0">
      <w:pPr>
        <w:ind w:firstLine="709"/>
        <w:jc w:val="both"/>
        <w:rPr>
          <w:sz w:val="28"/>
          <w:szCs w:val="28"/>
        </w:rPr>
      </w:pPr>
      <w:r w:rsidRPr="003271BD">
        <w:rPr>
          <w:sz w:val="28"/>
          <w:szCs w:val="28"/>
        </w:rPr>
        <w:t>В целях создания и улучшения социального положения отдельных категорий граждан, проживающих на территории поселения, сохранены действующие налоговые льготы в 20</w:t>
      </w:r>
      <w:r w:rsidR="00641F9A">
        <w:rPr>
          <w:sz w:val="28"/>
          <w:szCs w:val="28"/>
        </w:rPr>
        <w:t>20</w:t>
      </w:r>
      <w:r w:rsidR="00AF7FD1">
        <w:rPr>
          <w:sz w:val="28"/>
          <w:szCs w:val="28"/>
        </w:rPr>
        <w:t>-202</w:t>
      </w:r>
      <w:r w:rsidR="00641F9A">
        <w:rPr>
          <w:sz w:val="28"/>
          <w:szCs w:val="28"/>
        </w:rPr>
        <w:t>1</w:t>
      </w:r>
      <w:r w:rsidRPr="003271BD">
        <w:rPr>
          <w:sz w:val="28"/>
          <w:szCs w:val="28"/>
        </w:rPr>
        <w:t xml:space="preserve"> год</w:t>
      </w:r>
      <w:r w:rsidR="00AF7FD1">
        <w:rPr>
          <w:sz w:val="28"/>
          <w:szCs w:val="28"/>
        </w:rPr>
        <w:t>ах</w:t>
      </w:r>
      <w:r w:rsidRPr="003271BD">
        <w:rPr>
          <w:sz w:val="28"/>
          <w:szCs w:val="28"/>
        </w:rPr>
        <w:t>.</w:t>
      </w:r>
    </w:p>
    <w:p w:rsidR="00417FC0" w:rsidRDefault="00417FC0" w:rsidP="00417FC0">
      <w:pPr>
        <w:ind w:firstLine="709"/>
        <w:jc w:val="both"/>
        <w:rPr>
          <w:sz w:val="28"/>
          <w:szCs w:val="28"/>
        </w:rPr>
      </w:pPr>
      <w:r w:rsidRPr="00777CDB">
        <w:rPr>
          <w:sz w:val="28"/>
          <w:szCs w:val="28"/>
        </w:rPr>
        <w:t>Сумм</w:t>
      </w:r>
      <w:r>
        <w:rPr>
          <w:sz w:val="28"/>
          <w:szCs w:val="28"/>
        </w:rPr>
        <w:t>а</w:t>
      </w:r>
      <w:r w:rsidRPr="00777CDB">
        <w:rPr>
          <w:sz w:val="28"/>
          <w:szCs w:val="28"/>
        </w:rPr>
        <w:t xml:space="preserve"> предоставленных налоговых льгот за 20</w:t>
      </w:r>
      <w:r w:rsidR="007F02D2">
        <w:rPr>
          <w:sz w:val="28"/>
          <w:szCs w:val="28"/>
        </w:rPr>
        <w:t>20</w:t>
      </w:r>
      <w:r w:rsidRPr="00777CDB">
        <w:rPr>
          <w:sz w:val="28"/>
          <w:szCs w:val="28"/>
        </w:rPr>
        <w:t>, 20</w:t>
      </w:r>
      <w:r w:rsidR="007C215E">
        <w:rPr>
          <w:sz w:val="28"/>
          <w:szCs w:val="28"/>
        </w:rPr>
        <w:t>2</w:t>
      </w:r>
      <w:r w:rsidR="007F02D2">
        <w:rPr>
          <w:sz w:val="28"/>
          <w:szCs w:val="28"/>
        </w:rPr>
        <w:t>1</w:t>
      </w:r>
      <w:r w:rsidRPr="00777CDB">
        <w:rPr>
          <w:sz w:val="28"/>
          <w:szCs w:val="28"/>
        </w:rPr>
        <w:t xml:space="preserve"> годы по земельному налогу физических лиц составила </w:t>
      </w:r>
      <w:r w:rsidR="007F02D2">
        <w:rPr>
          <w:sz w:val="28"/>
          <w:szCs w:val="28"/>
        </w:rPr>
        <w:t>2</w:t>
      </w:r>
      <w:r w:rsidRPr="00777CDB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777CDB">
        <w:rPr>
          <w:sz w:val="28"/>
          <w:szCs w:val="28"/>
        </w:rPr>
        <w:t xml:space="preserve">рублей и </w:t>
      </w:r>
      <w:r w:rsidR="007F02D2">
        <w:rPr>
          <w:sz w:val="28"/>
          <w:szCs w:val="28"/>
        </w:rPr>
        <w:t>2</w:t>
      </w:r>
      <w:r w:rsidRPr="00777CDB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777CDB">
        <w:rPr>
          <w:sz w:val="28"/>
          <w:szCs w:val="28"/>
        </w:rPr>
        <w:t>рублей соответственно.</w:t>
      </w:r>
    </w:p>
    <w:p w:rsidR="00417FC0" w:rsidRDefault="00417FC0" w:rsidP="00417FC0">
      <w:pPr>
        <w:ind w:firstLine="709"/>
        <w:jc w:val="both"/>
        <w:rPr>
          <w:sz w:val="28"/>
          <w:szCs w:val="28"/>
        </w:rPr>
      </w:pPr>
      <w:r w:rsidRPr="00417FC0">
        <w:rPr>
          <w:sz w:val="28"/>
          <w:szCs w:val="28"/>
        </w:rPr>
        <w:t>По налогу на имущество физических лиц к установленным льготам Налоговым кодексом Российской Федерации дополнительные льготы сельсоветом не предоставляются.</w:t>
      </w:r>
    </w:p>
    <w:p w:rsidR="00EA0337" w:rsidRPr="002A59D1" w:rsidRDefault="00EA0337" w:rsidP="00EA0337">
      <w:pPr>
        <w:ind w:firstLine="709"/>
        <w:jc w:val="both"/>
        <w:rPr>
          <w:sz w:val="27"/>
          <w:szCs w:val="27"/>
        </w:rPr>
      </w:pPr>
      <w:r w:rsidRPr="002A59D1">
        <w:rPr>
          <w:sz w:val="27"/>
          <w:szCs w:val="27"/>
        </w:rPr>
        <w:t>В рамках основных направлений налоговой политики в 202</w:t>
      </w:r>
      <w:r w:rsidR="00641F9A">
        <w:rPr>
          <w:sz w:val="27"/>
          <w:szCs w:val="27"/>
        </w:rPr>
        <w:t>3</w:t>
      </w:r>
      <w:r w:rsidRPr="002A59D1">
        <w:rPr>
          <w:sz w:val="27"/>
          <w:szCs w:val="27"/>
        </w:rPr>
        <w:t xml:space="preserve"> году и плановом периоде будет продолжена работа по реализации следующих мероприятий: сохранение бюджетной устойчивости и увеличение налогового потенциала посредством получения необходимого объема бюджетных доходов, с другой стороны, поддержка предпринимательской активности, о</w:t>
      </w:r>
      <w:r w:rsidR="007F02D2">
        <w:rPr>
          <w:sz w:val="27"/>
          <w:szCs w:val="27"/>
        </w:rPr>
        <w:t>беспечение социальных гарантий.</w:t>
      </w:r>
    </w:p>
    <w:p w:rsidR="00EA0337" w:rsidRDefault="00EA0337" w:rsidP="00EA0337">
      <w:pPr>
        <w:ind w:firstLine="709"/>
        <w:jc w:val="both"/>
        <w:rPr>
          <w:sz w:val="27"/>
          <w:szCs w:val="27"/>
        </w:rPr>
      </w:pPr>
      <w:r w:rsidRPr="002A59D1">
        <w:rPr>
          <w:sz w:val="27"/>
          <w:szCs w:val="27"/>
        </w:rPr>
        <w:t>Актуальной остается задача взыскания с должников задолженности по налогам.</w:t>
      </w:r>
    </w:p>
    <w:p w:rsidR="00507920" w:rsidRPr="000925B9" w:rsidRDefault="00507920" w:rsidP="00507920">
      <w:pPr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В рамках достижения намеченных целей в 202</w:t>
      </w:r>
      <w:r w:rsidR="007F02D2">
        <w:rPr>
          <w:sz w:val="28"/>
          <w:szCs w:val="27"/>
        </w:rPr>
        <w:t>3</w:t>
      </w:r>
      <w:r w:rsidRPr="000925B9">
        <w:rPr>
          <w:sz w:val="28"/>
          <w:szCs w:val="27"/>
        </w:rPr>
        <w:t xml:space="preserve"> году и в плановом периоде будет продолжена реализация основных направлений налоговой политики предыдущих лет и реализованы мероприятия по обеспечению необходимого уровня доходной базы бюджета для поддержания бюджетной обеспеченности за счет: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достоверного планирования администраторами доходов бюджета доходов, являющихся источниками финансового обеспечения расходных обязательств в целях снижения рисков, связанных с неисполнением утвержденных плановых назначений по доходам;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 xml:space="preserve">повышения собираемости налогов и улучшение налогового </w:t>
      </w:r>
      <w:r w:rsidRPr="000925B9">
        <w:rPr>
          <w:sz w:val="28"/>
          <w:szCs w:val="27"/>
        </w:rPr>
        <w:lastRenderedPageBreak/>
        <w:t>администрирования посредством взаимодействия с налоговой службой в части выявления незарегистрированных объектов недвижимости и другим вопросам;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проведения мониторинга налоговых поступлений в местный бюджет, а также объемов недоимки; организации системной работы с налогоплательщиками, осуществляющих деятельность на территории поселения;</w:t>
      </w:r>
    </w:p>
    <w:p w:rsidR="00507920" w:rsidRPr="000925B9" w:rsidRDefault="00507920" w:rsidP="00507920">
      <w:pPr>
        <w:numPr>
          <w:ilvl w:val="0"/>
          <w:numId w:val="10"/>
        </w:numPr>
        <w:ind w:left="0"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продолжение проведени</w:t>
      </w:r>
      <w:r w:rsidR="00641F9A">
        <w:rPr>
          <w:sz w:val="28"/>
          <w:szCs w:val="27"/>
        </w:rPr>
        <w:t>я</w:t>
      </w:r>
      <w:r w:rsidRPr="000925B9">
        <w:rPr>
          <w:sz w:val="28"/>
          <w:szCs w:val="27"/>
        </w:rPr>
        <w:t xml:space="preserve"> претензионной работы с неплательщиками.</w:t>
      </w:r>
    </w:p>
    <w:p w:rsidR="00507920" w:rsidRPr="002A59D1" w:rsidRDefault="00507920" w:rsidP="00507920">
      <w:pPr>
        <w:ind w:firstLine="709"/>
        <w:jc w:val="both"/>
        <w:rPr>
          <w:sz w:val="27"/>
          <w:szCs w:val="27"/>
        </w:rPr>
      </w:pPr>
      <w:r w:rsidRPr="002A59D1">
        <w:rPr>
          <w:sz w:val="27"/>
          <w:szCs w:val="27"/>
        </w:rPr>
        <w:t xml:space="preserve">Налоговая политика </w:t>
      </w:r>
      <w:r>
        <w:rPr>
          <w:sz w:val="27"/>
          <w:szCs w:val="27"/>
        </w:rPr>
        <w:t>Зеленоборского</w:t>
      </w:r>
      <w:r w:rsidRPr="002A59D1">
        <w:rPr>
          <w:sz w:val="27"/>
          <w:szCs w:val="27"/>
        </w:rPr>
        <w:t xml:space="preserve"> сельсовета на 202</w:t>
      </w:r>
      <w:r w:rsidR="00021466">
        <w:rPr>
          <w:sz w:val="27"/>
          <w:szCs w:val="27"/>
        </w:rPr>
        <w:t>3</w:t>
      </w:r>
      <w:r w:rsidRPr="002A59D1">
        <w:rPr>
          <w:sz w:val="27"/>
          <w:szCs w:val="27"/>
        </w:rPr>
        <w:t>-202</w:t>
      </w:r>
      <w:r w:rsidR="00021466">
        <w:rPr>
          <w:sz w:val="27"/>
          <w:szCs w:val="27"/>
        </w:rPr>
        <w:t>5</w:t>
      </w:r>
      <w:r w:rsidRPr="002A59D1">
        <w:rPr>
          <w:sz w:val="27"/>
          <w:szCs w:val="27"/>
        </w:rPr>
        <w:t xml:space="preserve"> годы будет ориентирована на реализацию изменений налогового законодательства и нацелена на увеличения уровня собираемости налоговых доходов, сокращения задолженности в бюджет поселения.</w:t>
      </w:r>
    </w:p>
    <w:p w:rsidR="00D238AF" w:rsidRDefault="00D238AF">
      <w:pPr>
        <w:jc w:val="both"/>
        <w:rPr>
          <w:b/>
          <w:bCs/>
          <w:sz w:val="28"/>
          <w:szCs w:val="28"/>
        </w:rPr>
      </w:pPr>
    </w:p>
    <w:p w:rsidR="00C96210" w:rsidRDefault="00C96210">
      <w:pPr>
        <w:pStyle w:val="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Основные напра</w:t>
      </w:r>
      <w:r w:rsidR="00080E4F">
        <w:rPr>
          <w:rFonts w:ascii="Times New Roman" w:hAnsi="Times New Roman" w:cs="Times New Roman"/>
          <w:b/>
          <w:bCs/>
          <w:sz w:val="28"/>
          <w:szCs w:val="28"/>
        </w:rPr>
        <w:t>вления бюджетной политики на 202</w:t>
      </w:r>
      <w:r w:rsidR="00021466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B606C1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02146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606C1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02146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06C1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96210" w:rsidRDefault="00C96210">
      <w:pPr>
        <w:pStyle w:val="1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19E" w:rsidRPr="00057029" w:rsidRDefault="0015419E" w:rsidP="0015419E">
      <w:pPr>
        <w:pStyle w:val="1"/>
        <w:numPr>
          <w:ilvl w:val="1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57029">
        <w:rPr>
          <w:rFonts w:ascii="Times New Roman" w:hAnsi="Times New Roman" w:cs="Times New Roman"/>
          <w:b w:val="0"/>
          <w:sz w:val="28"/>
          <w:szCs w:val="28"/>
        </w:rPr>
        <w:t>Основные направления бюджетной политики на 202</w:t>
      </w:r>
      <w:r w:rsidR="00021466">
        <w:rPr>
          <w:rFonts w:ascii="Times New Roman" w:hAnsi="Times New Roman" w:cs="Times New Roman"/>
          <w:b w:val="0"/>
          <w:sz w:val="28"/>
          <w:szCs w:val="28"/>
        </w:rPr>
        <w:t>3</w:t>
      </w:r>
      <w:r w:rsidR="005079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021466">
        <w:rPr>
          <w:rFonts w:ascii="Times New Roman" w:hAnsi="Times New Roman" w:cs="Times New Roman"/>
          <w:b w:val="0"/>
          <w:sz w:val="28"/>
          <w:szCs w:val="28"/>
        </w:rPr>
        <w:t>4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202</w:t>
      </w:r>
      <w:r w:rsidR="00021466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>годов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 xml:space="preserve">подготовлены в соответствии с бюджетным законодательством Российской Федерации, Амурской области, нормативными правовыми актами Михайловского района и </w:t>
      </w:r>
      <w:r>
        <w:rPr>
          <w:rFonts w:ascii="Times New Roman" w:hAnsi="Times New Roman" w:cs="Times New Roman"/>
          <w:b w:val="0"/>
          <w:sz w:val="28"/>
          <w:szCs w:val="28"/>
        </w:rPr>
        <w:t>Зеленоборского</w:t>
      </w:r>
      <w:r w:rsidRPr="00057029">
        <w:rPr>
          <w:rFonts w:ascii="Times New Roman" w:hAnsi="Times New Roman" w:cs="Times New Roman"/>
          <w:b w:val="0"/>
          <w:sz w:val="28"/>
          <w:szCs w:val="28"/>
        </w:rPr>
        <w:t xml:space="preserve"> сельсовета.</w:t>
      </w:r>
    </w:p>
    <w:p w:rsidR="0015419E" w:rsidRPr="00057029" w:rsidRDefault="0015419E" w:rsidP="0015419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57029">
        <w:rPr>
          <w:bCs/>
          <w:color w:val="000000"/>
          <w:sz w:val="28"/>
          <w:szCs w:val="28"/>
        </w:rPr>
        <w:t>Целью основных направлений бюджетной политики на 202</w:t>
      </w:r>
      <w:r w:rsidR="00021466">
        <w:rPr>
          <w:bCs/>
          <w:color w:val="000000"/>
          <w:sz w:val="28"/>
          <w:szCs w:val="28"/>
        </w:rPr>
        <w:t>3</w:t>
      </w:r>
      <w:r w:rsidRPr="00057029">
        <w:rPr>
          <w:bCs/>
          <w:color w:val="000000"/>
          <w:sz w:val="28"/>
          <w:szCs w:val="28"/>
        </w:rPr>
        <w:t>-202</w:t>
      </w:r>
      <w:r w:rsidR="00021466">
        <w:rPr>
          <w:bCs/>
          <w:color w:val="000000"/>
          <w:sz w:val="28"/>
          <w:szCs w:val="28"/>
        </w:rPr>
        <w:t>5</w:t>
      </w:r>
      <w:r w:rsidRPr="00057029">
        <w:rPr>
          <w:bCs/>
          <w:color w:val="000000"/>
          <w:sz w:val="28"/>
          <w:szCs w:val="28"/>
        </w:rPr>
        <w:t xml:space="preserve"> годы (далее – бюджетная политика) является описание условий, принимаемых для составления проекта бюджета на 202</w:t>
      </w:r>
      <w:r w:rsidR="00021466">
        <w:rPr>
          <w:bCs/>
          <w:color w:val="000000"/>
          <w:sz w:val="28"/>
          <w:szCs w:val="28"/>
        </w:rPr>
        <w:t>3</w:t>
      </w:r>
      <w:r w:rsidRPr="00057029">
        <w:rPr>
          <w:bCs/>
          <w:color w:val="000000"/>
          <w:sz w:val="28"/>
          <w:szCs w:val="28"/>
        </w:rPr>
        <w:t xml:space="preserve"> год и плановый период 202</w:t>
      </w:r>
      <w:r w:rsidR="00021466">
        <w:rPr>
          <w:bCs/>
          <w:color w:val="000000"/>
          <w:sz w:val="28"/>
          <w:szCs w:val="28"/>
        </w:rPr>
        <w:t>4</w:t>
      </w:r>
      <w:r w:rsidRPr="00057029">
        <w:rPr>
          <w:bCs/>
          <w:color w:val="000000"/>
          <w:sz w:val="28"/>
          <w:szCs w:val="28"/>
        </w:rPr>
        <w:t xml:space="preserve"> и 202</w:t>
      </w:r>
      <w:r w:rsidR="00021466">
        <w:rPr>
          <w:bCs/>
          <w:color w:val="000000"/>
          <w:sz w:val="28"/>
          <w:szCs w:val="28"/>
        </w:rPr>
        <w:t>5</w:t>
      </w:r>
      <w:r w:rsidRPr="00057029">
        <w:rPr>
          <w:bCs/>
          <w:color w:val="000000"/>
          <w:sz w:val="28"/>
          <w:szCs w:val="28"/>
        </w:rPr>
        <w:t xml:space="preserve"> годов, основных подходов к его формированию и общего порядка разработки основных характеристик и прогнозируемых параметров бюджета, а также обеспечение прозрачности и открытости бюджетного планирования.</w:t>
      </w:r>
    </w:p>
    <w:p w:rsidR="0015419E" w:rsidRPr="00D41F5B" w:rsidRDefault="0015419E" w:rsidP="0015419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D41F5B">
        <w:rPr>
          <w:bCs/>
          <w:color w:val="000000"/>
          <w:sz w:val="28"/>
          <w:szCs w:val="28"/>
        </w:rPr>
        <w:t>Бюджетная политика направлена на адаптацию бюджетных ресурсов к экономическим реалиям с целью сохранения социальной и финансовой стабильности в поселении. В приоритетах бюджетной политики сохраняется обеспечение стабильности бюджета поселения, формирующей условия для устойчивого экономического роста, а также исполнение принятых расходных обязательств наиболее эффективным способом, мобилизация внутренних источников, более четкая увязка бюджетных расходов и повышение их влияния на достижение установленных целей.</w:t>
      </w:r>
    </w:p>
    <w:p w:rsidR="0015419E" w:rsidRPr="00D41F5B" w:rsidRDefault="0015419E" w:rsidP="0015419E">
      <w:pPr>
        <w:pStyle w:val="af2"/>
        <w:ind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 xml:space="preserve">Бюджетная политика </w:t>
      </w:r>
      <w:r>
        <w:rPr>
          <w:sz w:val="28"/>
          <w:szCs w:val="28"/>
        </w:rPr>
        <w:t>Зеленоборского</w:t>
      </w:r>
      <w:r w:rsidRPr="00D41F5B">
        <w:rPr>
          <w:sz w:val="28"/>
          <w:szCs w:val="28"/>
        </w:rPr>
        <w:t xml:space="preserve"> сельсовета по расходам на 202</w:t>
      </w:r>
      <w:r w:rsidR="00641F9A">
        <w:rPr>
          <w:sz w:val="28"/>
          <w:szCs w:val="28"/>
        </w:rPr>
        <w:t>3</w:t>
      </w:r>
      <w:r w:rsidRPr="00D41F5B">
        <w:rPr>
          <w:sz w:val="28"/>
          <w:szCs w:val="28"/>
        </w:rPr>
        <w:t>-202</w:t>
      </w:r>
      <w:r w:rsidR="00641F9A">
        <w:rPr>
          <w:sz w:val="28"/>
          <w:szCs w:val="28"/>
        </w:rPr>
        <w:t>5</w:t>
      </w:r>
      <w:r w:rsidRPr="00D41F5B">
        <w:rPr>
          <w:sz w:val="28"/>
          <w:szCs w:val="28"/>
        </w:rPr>
        <w:t xml:space="preserve"> годы будет направлена на обеспечение безусловного исполнения действующих обязательств, в том числе с учетом их оптимизации и повышения эффективности использования финансовых ресурсов за счет: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определения основных параметров бюджета поселения исходя из ожидаемого прогноза поступлений доходов и допустимого уровня муниципального долга;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планирования бюджетных ассигнований на реализацию муниципальных программ с учетом результатов их реализации за предыдущий год, а также в тесной увязке с целевыми индикаторами и показателями, характеризующими достижение поставленных целей указанных программ;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 xml:space="preserve">недопущения увеличения действующих и принятия новых расходных обязательств, не обеспеченных финансовыми источниками, а также применения бюджетного маневра, означающего, что любые дополнительные расходы </w:t>
      </w:r>
      <w:r w:rsidRPr="00D41F5B">
        <w:rPr>
          <w:sz w:val="28"/>
          <w:szCs w:val="28"/>
        </w:rPr>
        <w:lastRenderedPageBreak/>
        <w:t>обеспечиваются за счет внутреннего перераспределения средств с наименее приоритетных;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участия, исходя из возможностей поселения, в реализации программ и мероприятий, софинансируемых из других бюджетов бюджетной системы;</w:t>
      </w:r>
    </w:p>
    <w:p w:rsidR="0015419E" w:rsidRPr="00D41F5B" w:rsidRDefault="0015419E" w:rsidP="0015419E">
      <w:pPr>
        <w:pStyle w:val="af2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41F5B">
        <w:rPr>
          <w:sz w:val="28"/>
          <w:szCs w:val="28"/>
        </w:rPr>
        <w:t>повышения эффективности муниципального контроля.</w:t>
      </w:r>
    </w:p>
    <w:p w:rsidR="0015419E" w:rsidRPr="00266583" w:rsidRDefault="0015419E" w:rsidP="001541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6583">
        <w:rPr>
          <w:bCs/>
          <w:color w:val="000000"/>
          <w:sz w:val="28"/>
          <w:szCs w:val="28"/>
        </w:rPr>
        <w:t>Исходя из принципа ответственной бюджетной политики, для поддержания сбалансированности бюджета при его формировании будут приняты меры по включению в бюджет в первоочередном порядке расходов на финансирование действующих расходных обязательств и сокращению неэффективных расходов.</w:t>
      </w:r>
    </w:p>
    <w:p w:rsidR="00507920" w:rsidRPr="000925B9" w:rsidRDefault="00507920" w:rsidP="00507920">
      <w:pPr>
        <w:shd w:val="clear" w:color="auto" w:fill="FFFFFF"/>
        <w:ind w:firstLine="709"/>
        <w:jc w:val="both"/>
        <w:rPr>
          <w:bCs/>
          <w:sz w:val="28"/>
          <w:szCs w:val="27"/>
        </w:rPr>
      </w:pPr>
      <w:r w:rsidRPr="000925B9">
        <w:rPr>
          <w:bCs/>
          <w:sz w:val="28"/>
          <w:szCs w:val="27"/>
        </w:rPr>
        <w:t>В соответствии с Федеральным законом № 307-ФЗ с 2020 года дотации на выравнивание бюджетной обеспеченности муниципальных образований из бюджета муниципального района предоставляются после заключения соглашений, которыми предусматриваются меры по социально-экономическому развитию и оздоровлению муниципальных финансов муниципального района. В связи с наделением органов местного самоуправления района полномочиями органов государственной власти по расчету и предоставлению дотаций бюджетам сельских поселений из областного бюджета, заключено соглашение с Дубовским сельсоветом, получающим дотации. Данное соглашение определяет порядок и меры ответственности органов местного самоуправления за невыполнение обязательств по соглашениям. Данные положения сохранены и в 202</w:t>
      </w:r>
      <w:r w:rsidR="00021466">
        <w:rPr>
          <w:bCs/>
          <w:sz w:val="28"/>
          <w:szCs w:val="27"/>
        </w:rPr>
        <w:t>2</w:t>
      </w:r>
      <w:r w:rsidRPr="000925B9">
        <w:rPr>
          <w:bCs/>
          <w:sz w:val="28"/>
          <w:szCs w:val="27"/>
        </w:rPr>
        <w:t xml:space="preserve"> году.</w:t>
      </w:r>
    </w:p>
    <w:p w:rsidR="0015419E" w:rsidRPr="00D17EDB" w:rsidRDefault="0015419E" w:rsidP="0015419E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66583">
        <w:rPr>
          <w:bCs/>
          <w:color w:val="000000"/>
          <w:sz w:val="28"/>
          <w:szCs w:val="28"/>
        </w:rPr>
        <w:t>В соответствии с Федеральным законом от 19.04.2000 № 82-ФЗ, в 202</w:t>
      </w:r>
      <w:r w:rsidR="00021466">
        <w:rPr>
          <w:bCs/>
          <w:color w:val="000000"/>
          <w:sz w:val="28"/>
          <w:szCs w:val="28"/>
        </w:rPr>
        <w:t>2</w:t>
      </w:r>
      <w:r w:rsidRPr="00266583">
        <w:rPr>
          <w:bCs/>
          <w:color w:val="000000"/>
          <w:sz w:val="28"/>
          <w:szCs w:val="28"/>
        </w:rPr>
        <w:t xml:space="preserve"> году предусмотрены средства бюджета </w:t>
      </w:r>
      <w:r>
        <w:rPr>
          <w:bCs/>
          <w:color w:val="000000"/>
          <w:sz w:val="28"/>
          <w:szCs w:val="28"/>
        </w:rPr>
        <w:t xml:space="preserve">поселения </w:t>
      </w:r>
      <w:r w:rsidRPr="00266583">
        <w:rPr>
          <w:bCs/>
          <w:color w:val="000000"/>
          <w:sz w:val="28"/>
          <w:szCs w:val="28"/>
        </w:rPr>
        <w:t>на доведение оплаты труда до уровня МРОТ. Минимальный размер оплаты труда работников бюджетной сферы с 01 января 202</w:t>
      </w:r>
      <w:r w:rsidR="00021466">
        <w:rPr>
          <w:bCs/>
          <w:color w:val="000000"/>
          <w:sz w:val="28"/>
          <w:szCs w:val="28"/>
        </w:rPr>
        <w:t>2</w:t>
      </w:r>
      <w:r w:rsidRPr="00266583">
        <w:rPr>
          <w:bCs/>
          <w:color w:val="000000"/>
          <w:sz w:val="28"/>
          <w:szCs w:val="28"/>
        </w:rPr>
        <w:t xml:space="preserve"> года составил </w:t>
      </w:r>
      <w:r w:rsidR="00021466">
        <w:rPr>
          <w:bCs/>
          <w:color w:val="000000"/>
          <w:sz w:val="28"/>
          <w:szCs w:val="28"/>
        </w:rPr>
        <w:t>13890</w:t>
      </w:r>
      <w:r w:rsidRPr="00266583">
        <w:rPr>
          <w:bCs/>
          <w:color w:val="000000"/>
          <w:sz w:val="28"/>
          <w:szCs w:val="28"/>
        </w:rPr>
        <w:t xml:space="preserve"> рублей,</w:t>
      </w:r>
      <w:r w:rsidR="00021466">
        <w:rPr>
          <w:bCs/>
          <w:color w:val="000000"/>
          <w:sz w:val="28"/>
          <w:szCs w:val="28"/>
        </w:rPr>
        <w:t xml:space="preserve"> с 01 июня 2022 – 1</w:t>
      </w:r>
      <w:r w:rsidR="00641F9A">
        <w:rPr>
          <w:bCs/>
          <w:color w:val="000000"/>
          <w:sz w:val="28"/>
          <w:szCs w:val="28"/>
        </w:rPr>
        <w:t>5</w:t>
      </w:r>
      <w:r w:rsidR="00021466">
        <w:rPr>
          <w:bCs/>
          <w:color w:val="000000"/>
          <w:sz w:val="28"/>
          <w:szCs w:val="28"/>
        </w:rPr>
        <w:t>279 рублей,</w:t>
      </w:r>
      <w:r w:rsidRPr="00266583">
        <w:rPr>
          <w:bCs/>
          <w:color w:val="000000"/>
          <w:sz w:val="28"/>
          <w:szCs w:val="28"/>
        </w:rPr>
        <w:t xml:space="preserve"> средства предусмотрены с учетом районного коэффициента и процентной надбавки.</w:t>
      </w:r>
    </w:p>
    <w:p w:rsidR="000925B9" w:rsidRPr="000925B9" w:rsidRDefault="000925B9" w:rsidP="000925B9">
      <w:pPr>
        <w:widowControl/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В 202</w:t>
      </w:r>
      <w:r w:rsidR="00021466">
        <w:rPr>
          <w:sz w:val="28"/>
          <w:szCs w:val="27"/>
        </w:rPr>
        <w:t>2</w:t>
      </w:r>
      <w:r w:rsidRPr="000925B9">
        <w:rPr>
          <w:sz w:val="28"/>
          <w:szCs w:val="27"/>
        </w:rPr>
        <w:t xml:space="preserve"> году в Зеленоборском сельсовете реализован проект по программе поддержки местных инициатив </w:t>
      </w:r>
      <w:r w:rsidR="00021466">
        <w:rPr>
          <w:sz w:val="28"/>
          <w:szCs w:val="27"/>
        </w:rPr>
        <w:t>Организация уличного освещения в с. Зелёный Бор Михайловского района</w:t>
      </w:r>
      <w:r w:rsidRPr="000925B9">
        <w:rPr>
          <w:sz w:val="28"/>
          <w:szCs w:val="27"/>
        </w:rPr>
        <w:t>, что позволило повысить рост удовлетворенности населения качеством жизни и укрепило доверие к местным властям.</w:t>
      </w:r>
    </w:p>
    <w:p w:rsidR="000925B9" w:rsidRPr="000925B9" w:rsidRDefault="000925B9" w:rsidP="000925B9">
      <w:pPr>
        <w:widowControl/>
        <w:ind w:firstLine="709"/>
        <w:jc w:val="both"/>
        <w:rPr>
          <w:sz w:val="28"/>
          <w:szCs w:val="27"/>
        </w:rPr>
      </w:pPr>
      <w:r w:rsidRPr="000925B9">
        <w:rPr>
          <w:sz w:val="28"/>
          <w:szCs w:val="27"/>
        </w:rPr>
        <w:t>На предстоящий 2022 год планируется предусмотреть средства бюджета поселения по указанному направлению в сумме 1</w:t>
      </w:r>
      <w:r w:rsidR="00021466">
        <w:rPr>
          <w:sz w:val="28"/>
          <w:szCs w:val="27"/>
        </w:rPr>
        <w:t>50</w:t>
      </w:r>
      <w:r w:rsidRPr="000925B9">
        <w:rPr>
          <w:sz w:val="28"/>
          <w:szCs w:val="27"/>
        </w:rPr>
        <w:t>,0 тыс. рублей, что позволит принять участие в областном конкурсе по поддержки местных инициатив.</w:t>
      </w:r>
    </w:p>
    <w:p w:rsidR="0015419E" w:rsidRPr="00450CA3" w:rsidRDefault="0015419E" w:rsidP="0015419E">
      <w:pPr>
        <w:ind w:firstLine="709"/>
        <w:jc w:val="both"/>
        <w:rPr>
          <w:sz w:val="28"/>
          <w:szCs w:val="28"/>
        </w:rPr>
      </w:pPr>
      <w:r w:rsidRPr="00450CA3">
        <w:rPr>
          <w:sz w:val="28"/>
          <w:szCs w:val="28"/>
        </w:rPr>
        <w:t>Отдельным направлением бюджетной политики остается работа по развитию открытости бюджетных данных в соответствии с федеральными требованиями и рекомендациями. В частности, размещение на официальном сайте администрации в информационно-телекоммуникационной сети Интернет нормативно-правовых актов, связанных с принятием бюджета поселения и его исполнения.</w:t>
      </w:r>
      <w:r w:rsidR="00021466">
        <w:rPr>
          <w:sz w:val="28"/>
          <w:szCs w:val="28"/>
        </w:rPr>
        <w:t xml:space="preserve"> Продолжится работа с государственной системой «Электронный бюджет» по мере внедрения Минфином России и Федеральным казначейством её подсистем.</w:t>
      </w:r>
    </w:p>
    <w:p w:rsidR="0015419E" w:rsidRDefault="0015419E" w:rsidP="0015419E">
      <w:pPr>
        <w:shd w:val="clear" w:color="auto" w:fill="FFFFFF"/>
        <w:ind w:firstLine="709"/>
        <w:jc w:val="both"/>
        <w:rPr>
          <w:sz w:val="28"/>
          <w:szCs w:val="28"/>
        </w:rPr>
      </w:pPr>
      <w:r w:rsidRPr="00450CA3">
        <w:rPr>
          <w:sz w:val="28"/>
          <w:szCs w:val="28"/>
        </w:rPr>
        <w:t>Обеспечение деятельности управленческого аппарата в планируемом периоде будет осуществляться в рамках установленного на областном уровне норматива формирования расходов на оплату труда и на содержание о</w:t>
      </w:r>
      <w:r>
        <w:rPr>
          <w:sz w:val="28"/>
          <w:szCs w:val="28"/>
        </w:rPr>
        <w:t xml:space="preserve">рганов </w:t>
      </w:r>
      <w:r>
        <w:rPr>
          <w:sz w:val="28"/>
          <w:szCs w:val="28"/>
        </w:rPr>
        <w:lastRenderedPageBreak/>
        <w:t>местного самоуправления.</w:t>
      </w:r>
    </w:p>
    <w:p w:rsidR="0015419E" w:rsidRPr="00A06D69" w:rsidRDefault="0015419E" w:rsidP="0015419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50CA3">
        <w:rPr>
          <w:bCs/>
          <w:color w:val="000000"/>
          <w:sz w:val="28"/>
          <w:szCs w:val="28"/>
        </w:rPr>
        <w:t>Исполнение бюджета</w:t>
      </w:r>
      <w:r>
        <w:rPr>
          <w:bCs/>
          <w:color w:val="000000"/>
          <w:sz w:val="28"/>
          <w:szCs w:val="28"/>
        </w:rPr>
        <w:t xml:space="preserve"> поселения</w:t>
      </w:r>
      <w:r w:rsidRPr="00450CA3">
        <w:rPr>
          <w:bCs/>
          <w:color w:val="000000"/>
          <w:sz w:val="28"/>
          <w:szCs w:val="28"/>
        </w:rPr>
        <w:t>, как и в предыдущие годы, осуществляется на основе кассового плана. Кассовый план формируется, исходя из прогноза поступления по доходам и источникам финансирования дефицита бюджета.</w:t>
      </w:r>
    </w:p>
    <w:p w:rsidR="0015419E" w:rsidRPr="00450CA3" w:rsidRDefault="0015419E" w:rsidP="0015419E">
      <w:pPr>
        <w:spacing w:after="1" w:line="300" w:lineRule="atLeast"/>
        <w:ind w:firstLine="709"/>
        <w:jc w:val="both"/>
        <w:rPr>
          <w:sz w:val="28"/>
          <w:szCs w:val="28"/>
        </w:rPr>
      </w:pPr>
      <w:r w:rsidRPr="00450CA3">
        <w:rPr>
          <w:sz w:val="28"/>
          <w:szCs w:val="28"/>
        </w:rPr>
        <w:t>В 202</w:t>
      </w:r>
      <w:r w:rsidR="00021466">
        <w:rPr>
          <w:sz w:val="28"/>
          <w:szCs w:val="28"/>
        </w:rPr>
        <w:t>3</w:t>
      </w:r>
      <w:r w:rsidRPr="00450CA3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плановом периоде 202</w:t>
      </w:r>
      <w:r w:rsidR="00021466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02146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450CA3">
        <w:rPr>
          <w:sz w:val="28"/>
          <w:szCs w:val="28"/>
        </w:rPr>
        <w:t xml:space="preserve"> продолжится совершенствование механизмов </w:t>
      </w:r>
      <w:r w:rsidRPr="00450CA3">
        <w:rPr>
          <w:color w:val="000000"/>
          <w:sz w:val="28"/>
          <w:szCs w:val="28"/>
          <w:shd w:val="clear" w:color="auto" w:fill="FFFFFF"/>
        </w:rPr>
        <w:t>повышения эффективности бюджетных расходов</w:t>
      </w:r>
      <w:r w:rsidRPr="00450CA3">
        <w:rPr>
          <w:sz w:val="28"/>
          <w:szCs w:val="28"/>
        </w:rPr>
        <w:t xml:space="preserve"> в ходе исполнения бюджета поселения по следующим направлениям:</w:t>
      </w:r>
    </w:p>
    <w:p w:rsidR="0015419E" w:rsidRDefault="0015419E" w:rsidP="004C6723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>исполнение бюджета на основе кассового плана, который формируется исходя из прогноза поступлений по доходам и источникам финансирования дефицита бюджета;</w:t>
      </w:r>
    </w:p>
    <w:p w:rsidR="0015419E" w:rsidRDefault="0015419E" w:rsidP="00A04DB6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>принятие получателями бюджетных средств бюджетных и денежных обязательств строго в пределах, доведенных до них лимитов бюджетных обязательств;</w:t>
      </w:r>
    </w:p>
    <w:p w:rsidR="0015419E" w:rsidRDefault="0015419E" w:rsidP="00D97813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>планирование кассовых разрывов и источников их покрытия в целях недопущения рисков неисполнения первоочередных и социально значимых обязательств, выполнения условий софинансирования государственной поддержки, оказываемой из областного бюджета;</w:t>
      </w:r>
    </w:p>
    <w:p w:rsidR="0015419E" w:rsidRPr="000925B9" w:rsidRDefault="0015419E" w:rsidP="00D97813">
      <w:pPr>
        <w:numPr>
          <w:ilvl w:val="0"/>
          <w:numId w:val="8"/>
        </w:numPr>
        <w:tabs>
          <w:tab w:val="left" w:pos="851"/>
          <w:tab w:val="left" w:pos="1134"/>
        </w:tabs>
        <w:spacing w:after="1" w:line="300" w:lineRule="atLeast"/>
        <w:ind w:left="0" w:firstLine="709"/>
        <w:jc w:val="both"/>
        <w:rPr>
          <w:sz w:val="28"/>
          <w:szCs w:val="28"/>
        </w:rPr>
      </w:pPr>
      <w:r w:rsidRPr="0015419E">
        <w:rPr>
          <w:sz w:val="28"/>
          <w:szCs w:val="28"/>
        </w:rPr>
        <w:t xml:space="preserve">обеспечение реализации комплекса мер по недопущению (погашению </w:t>
      </w:r>
      <w:r w:rsidRPr="000925B9">
        <w:rPr>
          <w:sz w:val="28"/>
          <w:szCs w:val="28"/>
        </w:rPr>
        <w:t>или сокращению) просроченной кредиторской задолженности.</w:t>
      </w:r>
    </w:p>
    <w:p w:rsidR="00417FC0" w:rsidRDefault="00417FC0" w:rsidP="00417FC0">
      <w:pPr>
        <w:pStyle w:val="24"/>
        <w:spacing w:after="0" w:line="240" w:lineRule="auto"/>
        <w:ind w:left="0" w:firstLine="709"/>
        <w:jc w:val="both"/>
        <w:rPr>
          <w:sz w:val="28"/>
          <w:szCs w:val="28"/>
        </w:rPr>
      </w:pPr>
      <w:r w:rsidRPr="000925B9">
        <w:rPr>
          <w:sz w:val="28"/>
          <w:szCs w:val="28"/>
        </w:rPr>
        <w:t>В целях совершенствования бюджетного планирования в 2020 году были внесены изменения в Положение о бюджетном процессе. Бюджет сельсовета</w:t>
      </w:r>
      <w:r w:rsidRPr="00D72386">
        <w:rPr>
          <w:sz w:val="28"/>
          <w:szCs w:val="28"/>
        </w:rPr>
        <w:t xml:space="preserve"> составляется и утверждается сроком на три года – очередной финансовый год и плановый период. В проекте бюджета на плановый период предусмотрены средства нераспределенные по функциональной классификации, которые называются условно утвержденными расходами. </w:t>
      </w:r>
      <w:r w:rsidRPr="00D72386">
        <w:rPr>
          <w:spacing w:val="-3"/>
          <w:sz w:val="28"/>
          <w:szCs w:val="28"/>
        </w:rPr>
        <w:t xml:space="preserve">Общий объем условно утверждаемых расходов запланирован </w:t>
      </w:r>
      <w:r w:rsidRPr="00D72386">
        <w:rPr>
          <w:sz w:val="28"/>
          <w:szCs w:val="28"/>
        </w:rPr>
        <w:t xml:space="preserve">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</w:t>
      </w:r>
      <w:r w:rsidRPr="00D72386">
        <w:rPr>
          <w:spacing w:val="-3"/>
          <w:sz w:val="28"/>
          <w:szCs w:val="28"/>
        </w:rPr>
        <w:t xml:space="preserve">в объеме не менее 2,5 процента общего объема расходов бюджета сельсовета на первый год планового периода </w:t>
      </w:r>
      <w:r w:rsidRPr="00D72386">
        <w:rPr>
          <w:sz w:val="28"/>
          <w:szCs w:val="28"/>
        </w:rPr>
        <w:t>и не менее 5 процентов общего объема расходов бюджета сельсовета на второй год планового периода. Данные расходы могут быть использованы в случае ухудшения</w:t>
      </w:r>
      <w:r w:rsidRPr="00D72386">
        <w:rPr>
          <w:color w:val="000000"/>
          <w:sz w:val="28"/>
          <w:szCs w:val="28"/>
        </w:rPr>
        <w:t xml:space="preserve"> экономической ситуации.</w:t>
      </w:r>
    </w:p>
    <w:p w:rsidR="00417FC0" w:rsidRDefault="00417FC0" w:rsidP="00417FC0">
      <w:pPr>
        <w:pStyle w:val="24"/>
        <w:spacing w:after="0" w:line="240" w:lineRule="auto"/>
        <w:ind w:left="0" w:firstLine="709"/>
        <w:jc w:val="both"/>
        <w:rPr>
          <w:sz w:val="27"/>
          <w:szCs w:val="27"/>
        </w:rPr>
      </w:pPr>
      <w:r w:rsidRPr="00450CA3">
        <w:rPr>
          <w:sz w:val="28"/>
          <w:szCs w:val="28"/>
        </w:rPr>
        <w:t>Бюджетная политика на 202</w:t>
      </w:r>
      <w:r w:rsidR="0043079C">
        <w:rPr>
          <w:sz w:val="28"/>
          <w:szCs w:val="28"/>
        </w:rPr>
        <w:t>3</w:t>
      </w:r>
      <w:r w:rsidRPr="00450CA3">
        <w:rPr>
          <w:sz w:val="28"/>
          <w:szCs w:val="28"/>
        </w:rPr>
        <w:t>-202</w:t>
      </w:r>
      <w:r w:rsidR="0043079C">
        <w:rPr>
          <w:sz w:val="28"/>
          <w:szCs w:val="28"/>
        </w:rPr>
        <w:t>5</w:t>
      </w:r>
      <w:r w:rsidRPr="00450CA3">
        <w:rPr>
          <w:sz w:val="28"/>
          <w:szCs w:val="28"/>
        </w:rPr>
        <w:t xml:space="preserve"> годах в области муниципального контроля будет направлена на совершенствование механизма муниципального контроля в финансово-бюджетной сфере.</w:t>
      </w:r>
    </w:p>
    <w:p w:rsidR="0015419E" w:rsidRDefault="00417FC0" w:rsidP="00417F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CA3">
        <w:rPr>
          <w:rFonts w:ascii="Times New Roman" w:hAnsi="Times New Roman" w:cs="Times New Roman"/>
          <w:sz w:val="28"/>
          <w:szCs w:val="28"/>
        </w:rPr>
        <w:t>Основными направлениями бюджетной политики в области муниципального финансового контроля является организация деятельности по осуществлению муниципального финансового контроля в соответствии с изменениями законодательства Российской Федерации и нормативных правовых актов Амурской области и Михайловского района.</w:t>
      </w:r>
    </w:p>
    <w:p w:rsidR="00EC4EE2" w:rsidRPr="00417FC0" w:rsidRDefault="00EC4EE2" w:rsidP="00EC4EE2">
      <w:pPr>
        <w:ind w:firstLine="709"/>
        <w:jc w:val="both"/>
        <w:rPr>
          <w:sz w:val="28"/>
          <w:szCs w:val="28"/>
        </w:rPr>
      </w:pPr>
      <w:r w:rsidRPr="00D72386">
        <w:rPr>
          <w:sz w:val="28"/>
          <w:szCs w:val="28"/>
        </w:rPr>
        <w:t xml:space="preserve">В целях совершенствования </w:t>
      </w:r>
      <w:r>
        <w:rPr>
          <w:sz w:val="28"/>
          <w:szCs w:val="28"/>
        </w:rPr>
        <w:t xml:space="preserve">муниципального финансового </w:t>
      </w:r>
      <w:r w:rsidRPr="00C772EA">
        <w:rPr>
          <w:sz w:val="28"/>
          <w:szCs w:val="28"/>
        </w:rPr>
        <w:t>контроля полномочия по внутреннему и внешнему финансовому контролю переданы на уровень муниципального района</w:t>
      </w:r>
      <w:r>
        <w:rPr>
          <w:sz w:val="28"/>
          <w:szCs w:val="28"/>
        </w:rPr>
        <w:t>.</w:t>
      </w:r>
    </w:p>
    <w:p w:rsidR="00437440" w:rsidRDefault="00437440">
      <w:pPr>
        <w:jc w:val="center"/>
        <w:rPr>
          <w:b/>
          <w:sz w:val="28"/>
          <w:szCs w:val="28"/>
        </w:rPr>
      </w:pPr>
    </w:p>
    <w:p w:rsidR="00C96210" w:rsidRDefault="00080E4F">
      <w:pPr>
        <w:jc w:val="center"/>
        <w:rPr>
          <w:color w:val="000000"/>
          <w:sz w:val="28"/>
          <w:szCs w:val="28"/>
          <w:shd w:val="clear" w:color="auto" w:fill="33FF99"/>
        </w:rPr>
      </w:pPr>
      <w:r>
        <w:rPr>
          <w:b/>
          <w:sz w:val="28"/>
          <w:szCs w:val="28"/>
        </w:rPr>
        <w:t>3. Долговая политика</w:t>
      </w:r>
      <w:r w:rsidR="00C96210">
        <w:rPr>
          <w:b/>
          <w:sz w:val="28"/>
          <w:szCs w:val="28"/>
        </w:rPr>
        <w:t xml:space="preserve"> бюджета </w:t>
      </w:r>
    </w:p>
    <w:p w:rsidR="00C96210" w:rsidRDefault="00C96210">
      <w:pPr>
        <w:ind w:firstLine="710"/>
        <w:jc w:val="both"/>
        <w:rPr>
          <w:color w:val="000000"/>
          <w:sz w:val="28"/>
          <w:szCs w:val="28"/>
          <w:shd w:val="clear" w:color="auto" w:fill="33FF99"/>
        </w:rPr>
      </w:pPr>
    </w:p>
    <w:p w:rsidR="002120B7" w:rsidRDefault="00C96210" w:rsidP="002120B7">
      <w:pPr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Долговая политика администрации </w:t>
      </w:r>
      <w:r w:rsidR="00C8771B">
        <w:rPr>
          <w:bCs/>
          <w:color w:val="000000"/>
          <w:sz w:val="28"/>
          <w:szCs w:val="28"/>
        </w:rPr>
        <w:t>Зеленоборского</w:t>
      </w:r>
      <w:r>
        <w:rPr>
          <w:color w:val="000000"/>
          <w:sz w:val="28"/>
          <w:szCs w:val="28"/>
        </w:rPr>
        <w:t xml:space="preserve"> сельсовета в 20</w:t>
      </w:r>
      <w:r w:rsidR="002120B7">
        <w:rPr>
          <w:color w:val="000000"/>
          <w:sz w:val="28"/>
          <w:szCs w:val="28"/>
        </w:rPr>
        <w:t>2</w:t>
      </w:r>
      <w:r w:rsidR="0043079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году</w:t>
      </w:r>
      <w:r w:rsidR="00E90AC8">
        <w:rPr>
          <w:color w:val="000000"/>
          <w:sz w:val="28"/>
          <w:szCs w:val="28"/>
        </w:rPr>
        <w:t xml:space="preserve"> и плановом периоде 202</w:t>
      </w:r>
      <w:r w:rsidR="0043079C">
        <w:rPr>
          <w:color w:val="000000"/>
          <w:sz w:val="28"/>
          <w:szCs w:val="28"/>
        </w:rPr>
        <w:t>4</w:t>
      </w:r>
      <w:r w:rsidR="00E90AC8">
        <w:rPr>
          <w:color w:val="000000"/>
          <w:sz w:val="28"/>
          <w:szCs w:val="28"/>
        </w:rPr>
        <w:t xml:space="preserve"> и 202</w:t>
      </w:r>
      <w:r w:rsidR="0043079C">
        <w:rPr>
          <w:color w:val="000000"/>
          <w:sz w:val="28"/>
          <w:szCs w:val="28"/>
        </w:rPr>
        <w:t>5</w:t>
      </w:r>
      <w:r w:rsidR="00E90AC8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 xml:space="preserve"> будет продолжать строиться</w:t>
      </w:r>
      <w:r w:rsidR="002120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принципах безусловного и своевременного исполнения и обслуживания принятых долговых обязательств </w:t>
      </w:r>
      <w:r w:rsidR="00ED17B5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>, а также поддержания объема муниципального долга на экономически безопасном уровне.</w:t>
      </w:r>
    </w:p>
    <w:p w:rsidR="002120B7" w:rsidRDefault="00C96210" w:rsidP="002120B7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одной из составляющих долговой политики является эффективное управление муниципальным долгом, включающее в себя:</w:t>
      </w:r>
    </w:p>
    <w:p w:rsidR="002120B7" w:rsidRDefault="00C96210" w:rsidP="0043744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установленных законодательством ограничений предельного объема муниципального долга и расходов на его обслуживание;</w:t>
      </w:r>
    </w:p>
    <w:p w:rsidR="00C96210" w:rsidRDefault="00C96210" w:rsidP="0043744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прозрачности политики управления муниципальным долгом, совершенствование стандартов раскрытия информации о муниципальном долге.</w:t>
      </w:r>
    </w:p>
    <w:p w:rsidR="00C96210" w:rsidRDefault="00C96210">
      <w:pPr>
        <w:jc w:val="both"/>
        <w:rPr>
          <w:sz w:val="28"/>
          <w:szCs w:val="28"/>
        </w:rPr>
      </w:pPr>
    </w:p>
    <w:p w:rsidR="00437440" w:rsidRDefault="00437440">
      <w:pPr>
        <w:jc w:val="both"/>
        <w:rPr>
          <w:sz w:val="28"/>
          <w:szCs w:val="28"/>
        </w:rPr>
      </w:pPr>
    </w:p>
    <w:p w:rsidR="00437440" w:rsidRDefault="00437440">
      <w:pPr>
        <w:jc w:val="both"/>
        <w:rPr>
          <w:sz w:val="28"/>
          <w:szCs w:val="28"/>
        </w:rPr>
      </w:pPr>
    </w:p>
    <w:p w:rsidR="00C96210" w:rsidRDefault="00C962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C2E">
        <w:rPr>
          <w:bCs/>
          <w:color w:val="000000"/>
          <w:sz w:val="28"/>
          <w:szCs w:val="28"/>
        </w:rPr>
        <w:t>Зеленоборского</w:t>
      </w:r>
    </w:p>
    <w:p w:rsidR="00C96210" w:rsidRDefault="00EC4EE2">
      <w:pPr>
        <w:jc w:val="both"/>
      </w:pPr>
      <w:r>
        <w:rPr>
          <w:sz w:val="28"/>
          <w:szCs w:val="28"/>
        </w:rPr>
        <w:t>Сельсовета</w:t>
      </w:r>
      <w:r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2120B7">
        <w:rPr>
          <w:sz w:val="28"/>
          <w:szCs w:val="28"/>
        </w:rPr>
        <w:tab/>
      </w:r>
      <w:r w:rsidR="00C64C2E">
        <w:rPr>
          <w:sz w:val="28"/>
          <w:szCs w:val="28"/>
        </w:rPr>
        <w:t>Л.А.Демина</w:t>
      </w:r>
    </w:p>
    <w:sectPr w:rsidR="00C96210" w:rsidSect="002120B7">
      <w:pgSz w:w="11906" w:h="16838"/>
      <w:pgMar w:top="851" w:right="707" w:bottom="993" w:left="1418" w:header="567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09" w:rsidRDefault="003A7809">
      <w:r>
        <w:separator/>
      </w:r>
    </w:p>
  </w:endnote>
  <w:endnote w:type="continuationSeparator" w:id="0">
    <w:p w:rsidR="003A7809" w:rsidRDefault="003A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80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09" w:rsidRDefault="003A7809">
      <w:r>
        <w:separator/>
      </w:r>
    </w:p>
  </w:footnote>
  <w:footnote w:type="continuationSeparator" w:id="0">
    <w:p w:rsidR="003A7809" w:rsidRDefault="003A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1914AA"/>
    <w:multiLevelType w:val="hybridMultilevel"/>
    <w:tmpl w:val="FE4434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5F3734"/>
    <w:multiLevelType w:val="hybridMultilevel"/>
    <w:tmpl w:val="182E0C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641FAF"/>
    <w:multiLevelType w:val="hybridMultilevel"/>
    <w:tmpl w:val="0F8CE25C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722B03"/>
    <w:multiLevelType w:val="hybridMultilevel"/>
    <w:tmpl w:val="A1804D0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280C4D"/>
    <w:multiLevelType w:val="hybridMultilevel"/>
    <w:tmpl w:val="4B627CBC"/>
    <w:lvl w:ilvl="0" w:tplc="5314B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60864"/>
    <w:multiLevelType w:val="hybridMultilevel"/>
    <w:tmpl w:val="0FD831CC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DB4532"/>
    <w:multiLevelType w:val="hybridMultilevel"/>
    <w:tmpl w:val="B4CA3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217CB4"/>
    <w:multiLevelType w:val="hybridMultilevel"/>
    <w:tmpl w:val="58288B5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6855AA"/>
    <w:multiLevelType w:val="hybridMultilevel"/>
    <w:tmpl w:val="96966BAA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210"/>
    <w:rsid w:val="00005B1D"/>
    <w:rsid w:val="00021466"/>
    <w:rsid w:val="00021E89"/>
    <w:rsid w:val="00052E07"/>
    <w:rsid w:val="00067CC8"/>
    <w:rsid w:val="000762DD"/>
    <w:rsid w:val="00080E4F"/>
    <w:rsid w:val="00084650"/>
    <w:rsid w:val="000925B9"/>
    <w:rsid w:val="000A1E14"/>
    <w:rsid w:val="000A339B"/>
    <w:rsid w:val="000A6F8F"/>
    <w:rsid w:val="000B58A6"/>
    <w:rsid w:val="000C68F7"/>
    <w:rsid w:val="000E11FD"/>
    <w:rsid w:val="000E64C8"/>
    <w:rsid w:val="000E64EB"/>
    <w:rsid w:val="000E7CE9"/>
    <w:rsid w:val="001058E3"/>
    <w:rsid w:val="00115948"/>
    <w:rsid w:val="0015419E"/>
    <w:rsid w:val="00155301"/>
    <w:rsid w:val="00156937"/>
    <w:rsid w:val="00167393"/>
    <w:rsid w:val="00184B5F"/>
    <w:rsid w:val="0019529F"/>
    <w:rsid w:val="001A32A2"/>
    <w:rsid w:val="001A7D15"/>
    <w:rsid w:val="001D1938"/>
    <w:rsid w:val="001E412E"/>
    <w:rsid w:val="001F40B8"/>
    <w:rsid w:val="0021151F"/>
    <w:rsid w:val="002120B7"/>
    <w:rsid w:val="00214D3B"/>
    <w:rsid w:val="002201BD"/>
    <w:rsid w:val="002301E7"/>
    <w:rsid w:val="00231F3D"/>
    <w:rsid w:val="00232AE8"/>
    <w:rsid w:val="002D652F"/>
    <w:rsid w:val="003123D7"/>
    <w:rsid w:val="003149E1"/>
    <w:rsid w:val="003317A5"/>
    <w:rsid w:val="00334E71"/>
    <w:rsid w:val="00345BFE"/>
    <w:rsid w:val="00377DEE"/>
    <w:rsid w:val="003876B4"/>
    <w:rsid w:val="0039362E"/>
    <w:rsid w:val="00394C49"/>
    <w:rsid w:val="003A7809"/>
    <w:rsid w:val="003C40BB"/>
    <w:rsid w:val="003D04C0"/>
    <w:rsid w:val="00417FC0"/>
    <w:rsid w:val="0043079C"/>
    <w:rsid w:val="00437440"/>
    <w:rsid w:val="0045488C"/>
    <w:rsid w:val="00466367"/>
    <w:rsid w:val="004742BD"/>
    <w:rsid w:val="00480932"/>
    <w:rsid w:val="004859A3"/>
    <w:rsid w:val="004A4C9C"/>
    <w:rsid w:val="004B4188"/>
    <w:rsid w:val="004B6C71"/>
    <w:rsid w:val="004D2B96"/>
    <w:rsid w:val="004E2979"/>
    <w:rsid w:val="00507920"/>
    <w:rsid w:val="00530619"/>
    <w:rsid w:val="005470A9"/>
    <w:rsid w:val="00562F8A"/>
    <w:rsid w:val="0057111C"/>
    <w:rsid w:val="00572F1D"/>
    <w:rsid w:val="00576AF2"/>
    <w:rsid w:val="005978D6"/>
    <w:rsid w:val="005A07A0"/>
    <w:rsid w:val="005B1291"/>
    <w:rsid w:val="005B241B"/>
    <w:rsid w:val="005D086A"/>
    <w:rsid w:val="005F51B5"/>
    <w:rsid w:val="00625F56"/>
    <w:rsid w:val="00641F9A"/>
    <w:rsid w:val="00645C15"/>
    <w:rsid w:val="00663447"/>
    <w:rsid w:val="006743BE"/>
    <w:rsid w:val="00677D62"/>
    <w:rsid w:val="006943FD"/>
    <w:rsid w:val="006970BC"/>
    <w:rsid w:val="006D37EB"/>
    <w:rsid w:val="006D4AFD"/>
    <w:rsid w:val="006E6B70"/>
    <w:rsid w:val="006F1C5C"/>
    <w:rsid w:val="00711D71"/>
    <w:rsid w:val="00712902"/>
    <w:rsid w:val="007168A3"/>
    <w:rsid w:val="00716AA3"/>
    <w:rsid w:val="00740B25"/>
    <w:rsid w:val="00751F75"/>
    <w:rsid w:val="00772611"/>
    <w:rsid w:val="00773384"/>
    <w:rsid w:val="00792AD2"/>
    <w:rsid w:val="007C0129"/>
    <w:rsid w:val="007C215E"/>
    <w:rsid w:val="007F02D2"/>
    <w:rsid w:val="007F1AB1"/>
    <w:rsid w:val="00824C65"/>
    <w:rsid w:val="0085114D"/>
    <w:rsid w:val="00870DF8"/>
    <w:rsid w:val="008728B6"/>
    <w:rsid w:val="00872FD9"/>
    <w:rsid w:val="00885371"/>
    <w:rsid w:val="008B2A69"/>
    <w:rsid w:val="008B5DC9"/>
    <w:rsid w:val="008C5617"/>
    <w:rsid w:val="008D250E"/>
    <w:rsid w:val="008D488D"/>
    <w:rsid w:val="008D4D08"/>
    <w:rsid w:val="008F1E4D"/>
    <w:rsid w:val="008F677E"/>
    <w:rsid w:val="00970C9C"/>
    <w:rsid w:val="00977C43"/>
    <w:rsid w:val="00991363"/>
    <w:rsid w:val="009A0FFF"/>
    <w:rsid w:val="009A4D83"/>
    <w:rsid w:val="009A73FB"/>
    <w:rsid w:val="009C32C6"/>
    <w:rsid w:val="009C3E83"/>
    <w:rsid w:val="009D6CEF"/>
    <w:rsid w:val="009E36A4"/>
    <w:rsid w:val="00A036C1"/>
    <w:rsid w:val="00A04491"/>
    <w:rsid w:val="00A15E9E"/>
    <w:rsid w:val="00A26341"/>
    <w:rsid w:val="00A57389"/>
    <w:rsid w:val="00A7708A"/>
    <w:rsid w:val="00A92B0E"/>
    <w:rsid w:val="00AB44FE"/>
    <w:rsid w:val="00AB59FF"/>
    <w:rsid w:val="00AD23B2"/>
    <w:rsid w:val="00AF221A"/>
    <w:rsid w:val="00AF6C1B"/>
    <w:rsid w:val="00AF7FD1"/>
    <w:rsid w:val="00B26867"/>
    <w:rsid w:val="00B46AB2"/>
    <w:rsid w:val="00B606C1"/>
    <w:rsid w:val="00B723BA"/>
    <w:rsid w:val="00B73624"/>
    <w:rsid w:val="00B736BD"/>
    <w:rsid w:val="00B84EF3"/>
    <w:rsid w:val="00B8553C"/>
    <w:rsid w:val="00B91C32"/>
    <w:rsid w:val="00BB4B01"/>
    <w:rsid w:val="00BD3C4B"/>
    <w:rsid w:val="00BF688C"/>
    <w:rsid w:val="00C058D8"/>
    <w:rsid w:val="00C64C2E"/>
    <w:rsid w:val="00C77F8B"/>
    <w:rsid w:val="00C8771B"/>
    <w:rsid w:val="00C93977"/>
    <w:rsid w:val="00C96210"/>
    <w:rsid w:val="00CA0B7C"/>
    <w:rsid w:val="00CB3A6D"/>
    <w:rsid w:val="00CC75EC"/>
    <w:rsid w:val="00CD3D70"/>
    <w:rsid w:val="00CD464C"/>
    <w:rsid w:val="00CE2265"/>
    <w:rsid w:val="00CE3E14"/>
    <w:rsid w:val="00CE4686"/>
    <w:rsid w:val="00CF0907"/>
    <w:rsid w:val="00D217F1"/>
    <w:rsid w:val="00D238AF"/>
    <w:rsid w:val="00D4280F"/>
    <w:rsid w:val="00D451C8"/>
    <w:rsid w:val="00D920D9"/>
    <w:rsid w:val="00D95136"/>
    <w:rsid w:val="00DA4502"/>
    <w:rsid w:val="00DB2781"/>
    <w:rsid w:val="00DC63CB"/>
    <w:rsid w:val="00DD0E56"/>
    <w:rsid w:val="00DE0892"/>
    <w:rsid w:val="00DE1F0C"/>
    <w:rsid w:val="00DF424C"/>
    <w:rsid w:val="00E003A2"/>
    <w:rsid w:val="00E401E6"/>
    <w:rsid w:val="00E41E9B"/>
    <w:rsid w:val="00E533EC"/>
    <w:rsid w:val="00E5642E"/>
    <w:rsid w:val="00E62920"/>
    <w:rsid w:val="00E63E82"/>
    <w:rsid w:val="00E90AC8"/>
    <w:rsid w:val="00EA0337"/>
    <w:rsid w:val="00EA53C0"/>
    <w:rsid w:val="00EB527B"/>
    <w:rsid w:val="00EC1071"/>
    <w:rsid w:val="00EC4EE2"/>
    <w:rsid w:val="00ED0352"/>
    <w:rsid w:val="00ED17B5"/>
    <w:rsid w:val="00F055B4"/>
    <w:rsid w:val="00F37EE4"/>
    <w:rsid w:val="00F72FDA"/>
    <w:rsid w:val="00F85CFD"/>
    <w:rsid w:val="00F86180"/>
    <w:rsid w:val="00F9145A"/>
    <w:rsid w:val="00F94DC2"/>
    <w:rsid w:val="00FA4822"/>
    <w:rsid w:val="00FA4A76"/>
    <w:rsid w:val="00FB2F6F"/>
    <w:rsid w:val="00FE2100"/>
    <w:rsid w:val="00FF5F96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C5D8DDC9-7C5F-439E-BA1A-8DC3F7AA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autoSpaceDE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qFormat/>
    <w:pPr>
      <w:widowControl/>
      <w:numPr>
        <w:ilvl w:val="1"/>
        <w:numId w:val="1"/>
      </w:numPr>
      <w:autoSpaceDE/>
      <w:spacing w:before="280" w:after="280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WW8Num2z0">
    <w:name w:val="WW8Num2z0"/>
    <w:rPr>
      <w:rFonts w:ascii="Times New Roman" w:hAnsi="Times New Roman" w:cs="Times New Roman"/>
      <w:sz w:val="28"/>
      <w:szCs w:val="28"/>
      <w:shd w:val="clear" w:color="auto" w:fill="66FFFF"/>
    </w:rPr>
  </w:style>
  <w:style w:type="character" w:customStyle="1" w:styleId="3">
    <w:name w:val="Основной шрифт абзаца3"/>
  </w:style>
  <w:style w:type="character" w:customStyle="1" w:styleId="WW8Num3z0">
    <w:name w:val="WW8Num3z0"/>
    <w:rPr>
      <w:rFonts w:hint="default"/>
      <w:sz w:val="28"/>
      <w:szCs w:val="28"/>
    </w:rPr>
  </w:style>
  <w:style w:type="character" w:customStyle="1" w:styleId="20">
    <w:name w:val="Основной шрифт абзаца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Calibri" w:hAnsi="Times New Roman" w:cs="Times New Roma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10">
    <w:name w:val="Основной шрифт абзаца1"/>
  </w:style>
  <w:style w:type="character" w:styleId="a4">
    <w:name w:val="page number"/>
    <w:basedOn w:val="10"/>
  </w:style>
  <w:style w:type="character" w:customStyle="1" w:styleId="50">
    <w:name w:val="Знак Знак5"/>
    <w:rPr>
      <w:rFonts w:ascii="Tahoma" w:hAnsi="Tahoma" w:cs="Tahoma"/>
      <w:sz w:val="16"/>
      <w:szCs w:val="16"/>
    </w:rPr>
  </w:style>
  <w:style w:type="character" w:customStyle="1" w:styleId="40">
    <w:name w:val="Знак Знак4"/>
    <w:basedOn w:val="10"/>
  </w:style>
  <w:style w:type="character" w:customStyle="1" w:styleId="30">
    <w:name w:val="Знак Знак3"/>
    <w:rPr>
      <w:sz w:val="24"/>
      <w:szCs w:val="24"/>
    </w:rPr>
  </w:style>
  <w:style w:type="character" w:customStyle="1" w:styleId="21">
    <w:name w:val="Знак Знак2"/>
    <w:rPr>
      <w:rFonts w:ascii="Consolas" w:eastAsia="Calibri" w:hAnsi="Consolas" w:cs="Times New Roman"/>
      <w:sz w:val="21"/>
      <w:szCs w:val="21"/>
    </w:rPr>
  </w:style>
  <w:style w:type="character" w:customStyle="1" w:styleId="11">
    <w:name w:val="Основной текст Знак1"/>
    <w:rPr>
      <w:rFonts w:ascii="Times New Roman" w:hAnsi="Times New Roman" w:cs="Times New Roman"/>
      <w:sz w:val="26"/>
      <w:szCs w:val="26"/>
      <w:u w:val="none"/>
    </w:rPr>
  </w:style>
  <w:style w:type="character" w:customStyle="1" w:styleId="12">
    <w:name w:val="Знак Знак1"/>
    <w:rPr>
      <w:sz w:val="28"/>
      <w:szCs w:val="24"/>
    </w:rPr>
  </w:style>
  <w:style w:type="character" w:customStyle="1" w:styleId="a5">
    <w:name w:val="Знак Знак"/>
    <w:basedOn w:val="10"/>
  </w:style>
  <w:style w:type="character" w:styleId="a6">
    <w:name w:val="Hyperlink"/>
    <w:rPr>
      <w:color w:val="0000FF"/>
      <w:u w:val="single"/>
    </w:rPr>
  </w:style>
  <w:style w:type="character" w:customStyle="1" w:styleId="a7">
    <w:name w:val="Символ нумерации"/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paragraph" w:styleId="a9">
    <w:name w:val="Title"/>
    <w:basedOn w:val="a"/>
    <w:next w:val="aa"/>
    <w:qFormat/>
    <w:pPr>
      <w:widowControl/>
      <w:autoSpaceDE/>
      <w:jc w:val="center"/>
    </w:pPr>
    <w:rPr>
      <w:sz w:val="28"/>
      <w:szCs w:val="24"/>
    </w:rPr>
  </w:style>
  <w:style w:type="paragraph" w:styleId="a0">
    <w:name w:val="Body Text"/>
    <w:basedOn w:val="a"/>
    <w:pPr>
      <w:spacing w:after="120"/>
    </w:pPr>
  </w:style>
  <w:style w:type="paragraph" w:styleId="ab">
    <w:name w:val="List"/>
    <w:basedOn w:val="a0"/>
    <w:rPr>
      <w:rFonts w:cs="Mangal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2">
    <w:name w:val="Указатель5"/>
    <w:basedOn w:val="a"/>
    <w:pPr>
      <w:suppressLineNumbers/>
    </w:pPr>
    <w:rPr>
      <w:rFonts w:cs="Mangal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pPr>
      <w:widowControl/>
      <w:autoSpaceDE/>
      <w:spacing w:before="280" w:after="280"/>
    </w:pPr>
    <w:rPr>
      <w:sz w:val="24"/>
      <w:szCs w:val="24"/>
    </w:rPr>
  </w:style>
  <w:style w:type="paragraph" w:customStyle="1" w:styleId="ae">
    <w:name w:val="Знак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15">
    <w:name w:val="Знак1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Cell">
    <w:name w:val="ConsPlusCell"/>
    <w:pPr>
      <w:suppressAutoHyphens/>
      <w:autoSpaceDE w:val="0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af1">
    <w:name w:val="Знак Знак Знак Знак"/>
    <w:basedOn w:val="a"/>
    <w:pPr>
      <w:autoSpaceDE/>
      <w:spacing w:after="160" w:line="240" w:lineRule="exact"/>
      <w:jc w:val="right"/>
    </w:pPr>
    <w:rPr>
      <w:lang w:val="en-GB"/>
    </w:rPr>
  </w:style>
  <w:style w:type="paragraph" w:styleId="af2">
    <w:name w:val="No Spacing"/>
    <w:link w:val="af3"/>
    <w:qFormat/>
    <w:pPr>
      <w:widowControl w:val="0"/>
      <w:suppressAutoHyphens/>
      <w:autoSpaceDE w:val="0"/>
    </w:pPr>
    <w:rPr>
      <w:lang w:eastAsia="ar-SA"/>
    </w:rPr>
  </w:style>
  <w:style w:type="paragraph" w:customStyle="1" w:styleId="16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af4">
    <w:name w:val="ЭЭГ"/>
    <w:basedOn w:val="a"/>
    <w:pPr>
      <w:widowControl/>
      <w:autoSpaceDE/>
      <w:spacing w:line="360" w:lineRule="auto"/>
      <w:ind w:firstLine="720"/>
      <w:jc w:val="both"/>
    </w:pPr>
    <w:rPr>
      <w:sz w:val="24"/>
      <w:szCs w:val="24"/>
    </w:rPr>
  </w:style>
  <w:style w:type="paragraph" w:customStyle="1" w:styleId="17">
    <w:name w:val="Текст1"/>
    <w:basedOn w:val="a"/>
    <w:pPr>
      <w:widowControl/>
      <w:autoSpaceDE/>
    </w:pPr>
    <w:rPr>
      <w:rFonts w:ascii="Consolas" w:eastAsia="Calibri" w:hAnsi="Consolas"/>
      <w:sz w:val="21"/>
      <w:szCs w:val="21"/>
    </w:rPr>
  </w:style>
  <w:style w:type="paragraph" w:styleId="aa">
    <w:name w:val="Subtitle"/>
    <w:basedOn w:val="a9"/>
    <w:next w:val="a0"/>
    <w:qFormat/>
    <w:rPr>
      <w:i/>
      <w:iCs/>
    </w:rPr>
  </w:style>
  <w:style w:type="paragraph" w:styleId="af5">
    <w:name w:val="List Paragraph"/>
    <w:basedOn w:val="a"/>
    <w:qFormat/>
    <w:pPr>
      <w:widowControl/>
      <w:autoSpaceDE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6">
    <w:name w:val="Приложение"/>
    <w:basedOn w:val="ConsPlusTitle"/>
    <w:next w:val="af2"/>
    <w:pPr>
      <w:widowControl/>
      <w:tabs>
        <w:tab w:val="left" w:pos="1673"/>
      </w:tabs>
      <w:autoSpaceDE/>
      <w:spacing w:before="240" w:line="240" w:lineRule="exact"/>
      <w:ind w:left="1985" w:hanging="1985"/>
      <w:jc w:val="both"/>
    </w:pPr>
    <w:rPr>
      <w:rFonts w:ascii="Times New Roman" w:hAnsi="Times New Roman" w:cs="Times New Roman"/>
      <w:b w:val="0"/>
      <w:bCs w:val="0"/>
      <w:sz w:val="28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18">
    <w:name w:val="toc 1"/>
    <w:basedOn w:val="a"/>
    <w:next w:val="a"/>
    <w:pPr>
      <w:widowControl/>
      <w:tabs>
        <w:tab w:val="right" w:leader="dot" w:pos="9401"/>
      </w:tabs>
      <w:autoSpaceDE/>
      <w:spacing w:before="360"/>
      <w:jc w:val="center"/>
    </w:pPr>
    <w:rPr>
      <w:b/>
      <w:bCs/>
      <w:caps/>
      <w:sz w:val="28"/>
      <w:szCs w:val="24"/>
      <w:lang w:val="en-US"/>
    </w:rPr>
  </w:style>
  <w:style w:type="paragraph" w:customStyle="1" w:styleId="43">
    <w:name w:val="Без интервала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9">
    <w:name w:val="Знак1"/>
    <w:basedOn w:val="a"/>
    <w:pPr>
      <w:widowControl/>
      <w:autoSpaceDE/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af7">
    <w:name w:val="Содержимое врезки"/>
    <w:basedOn w:val="a0"/>
  </w:style>
  <w:style w:type="paragraph" w:customStyle="1" w:styleId="1a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af3">
    <w:name w:val="Без интервала Знак"/>
    <w:link w:val="af2"/>
    <w:locked/>
    <w:rsid w:val="00B84EF3"/>
    <w:rPr>
      <w:lang w:val="ru-RU" w:eastAsia="ar-SA" w:bidi="ar-SA"/>
    </w:rPr>
  </w:style>
  <w:style w:type="paragraph" w:styleId="24">
    <w:name w:val="Body Text Indent 2"/>
    <w:basedOn w:val="a"/>
    <w:link w:val="25"/>
    <w:rsid w:val="0015419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15419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письму</vt:lpstr>
    </vt:vector>
  </TitlesOfParts>
  <Company/>
  <LinksUpToDate>false</LinksUpToDate>
  <CharactersWithSpaces>14359</CharactersWithSpaces>
  <SharedDoc>false</SharedDoc>
  <HLinks>
    <vt:vector size="6" baseType="variant">
      <vt:variant>
        <vt:i4>2359403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consultantplus://offline/ref=9272C21BC054A23FA6D5087E7F70EE4B176D7D8679D7C66B9B8FEF67F39C8FEE6DAC85263895CDB5jEoEF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письму</dc:title>
  <dc:subject/>
  <dc:creator>Gukova</dc:creator>
  <cp:keywords/>
  <cp:lastModifiedBy>User Windows</cp:lastModifiedBy>
  <cp:revision>20</cp:revision>
  <cp:lastPrinted>2021-11-10T03:06:00Z</cp:lastPrinted>
  <dcterms:created xsi:type="dcterms:W3CDTF">2020-11-02T05:06:00Z</dcterms:created>
  <dcterms:modified xsi:type="dcterms:W3CDTF">2022-11-14T04:58:00Z</dcterms:modified>
</cp:coreProperties>
</file>